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habi/EAWAG-manuscript@e3778df</w:t>
        </w:r>
      </w:hyperlink>
      <w:r>
        <w:t xml:space="preserve"> </w:t>
      </w:r>
      <w:r>
        <w:t xml:space="preserve">on July 14,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biomedical samples are often only tomographically scanned after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Since the region of interest (either oral or pharyngeal jaws or the complete skulls of the fish) often did not fit into a single field of view at the voxel size needed to resolve the details needed, we often scanned several stacks along the rotation axis of the specimen in the machine.</w:t>
      </w:r>
      <w:r>
        <w:t xml:space="preserve"> </w:t>
      </w:r>
      <w:r>
        <w:t xml:space="preserve">These so-called stacked scans are automatically merged to one stack of reconstructions images by the reconstruction software.</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36</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9" w:name="references"/>
    <w:p>
      <w:pPr>
        <w:pStyle w:val="Heading2"/>
      </w:pPr>
      <w:r>
        <w:t xml:space="preserve">References</w:t>
      </w:r>
    </w:p>
    <w:bookmarkStart w:id="188"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29">
        <w:r>
          <w:rPr>
            <w:rStyle w:val="Hyperlink"/>
          </w:rPr>
          <w:t xml:space="preserve">10.1186/s12915-020-0753-2</w:t>
        </w:r>
      </w:hyperlink>
    </w:p>
    <w:bookmarkEnd w:id="130"/>
    <w:bookmarkStart w:id="132"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31">
        <w:r>
          <w:rPr>
            <w:rStyle w:val="Hyperlink"/>
          </w:rPr>
          <w:t xml:space="preserve">10.1371/journal.pone.0228333</w:t>
        </w:r>
      </w:hyperlink>
    </w:p>
    <w:bookmarkEnd w:id="132"/>
    <w:bookmarkStart w:id="134"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3">
        <w:r>
          <w:rPr>
            <w:rStyle w:val="Hyperlink"/>
          </w:rPr>
          <w:t xml:space="preserve">10.1093/iob/obac022</w:t>
        </w:r>
      </w:hyperlink>
    </w:p>
    <w:bookmarkEnd w:id="134"/>
    <w:bookmarkStart w:id="136" w:name="ref-3rxGCEvJ"/>
    <w:p>
      <w:pPr>
        <w:pStyle w:val="Bibliography"/>
      </w:pPr>
      <w:r>
        <w:t xml:space="preserve">10.</w:t>
      </w:r>
      <w:r>
        <w:t xml:space="preserve"> </w:t>
      </w:r>
      <w:r>
        <w:t xml:space="preserve">	</w:t>
      </w:r>
      <w:r>
        <w:t xml:space="preserve">Available:</w:t>
      </w:r>
      <w:r>
        <w:t xml:space="preserve"> </w:t>
      </w:r>
      <w:hyperlink r:id="rId135">
        <w:r>
          <w:rPr>
            <w:rStyle w:val="Hyperlink"/>
          </w:rPr>
          <w:t xml:space="preserve">https://osf.io/ecmz4</w:t>
        </w:r>
      </w:hyperlink>
    </w:p>
    <w:bookmarkEnd w:id="136"/>
    <w:bookmarkStart w:id="138"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37">
        <w:r>
          <w:rPr>
            <w:rStyle w:val="Hyperlink"/>
          </w:rPr>
          <w:t xml:space="preserve">10.26496/bjz.2014.63</w:t>
        </w:r>
      </w:hyperlink>
    </w:p>
    <w:bookmarkEnd w:id="138"/>
    <w:bookmarkStart w:id="140"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39">
        <w:r>
          <w:rPr>
            <w:rStyle w:val="Hyperlink"/>
          </w:rPr>
          <w:t xml:space="preserve">10.1089/zeb.2016.1245</w:t>
        </w:r>
      </w:hyperlink>
    </w:p>
    <w:bookmarkEnd w:id="140"/>
    <w:bookmarkStart w:id="142" w:name="ref-VCZPOv2f"/>
    <w:p>
      <w:pPr>
        <w:pStyle w:val="Bibliography"/>
      </w:pPr>
      <w:r>
        <w:t xml:space="preserve">13.</w:t>
      </w:r>
      <w:r>
        <w:t xml:space="preserve"> </w:t>
      </w:r>
      <w:r>
        <w:t xml:space="preserve">	</w:t>
      </w:r>
      <w:r>
        <w:t xml:space="preserve">Available:</w:t>
      </w:r>
      <w:r>
        <w:t xml:space="preserve"> </w:t>
      </w:r>
      <w:hyperlink r:id="rId141">
        <w:r>
          <w:rPr>
            <w:rStyle w:val="Hyperlink"/>
          </w:rPr>
          <w:t xml:space="preserve">https://github.com/TomoGraphics/Hol3Drs/blob/master/STL/EAWAG.Fish.stl</w:t>
        </w:r>
      </w:hyperlink>
    </w:p>
    <w:bookmarkEnd w:id="142"/>
    <w:bookmarkStart w:id="144" w:name="ref-115PPSuQp"/>
    <w:p>
      <w:pPr>
        <w:pStyle w:val="Bibliography"/>
      </w:pPr>
      <w:r>
        <w:t xml:space="preserve">14.</w:t>
      </w:r>
      <w:r>
        <w:t xml:space="preserve"> </w:t>
      </w:r>
      <w:r>
        <w:t xml:space="preserve">	</w:t>
      </w:r>
      <w:r>
        <w:t xml:space="preserve">Haberthür D. TomoGraphics/Hol3Drs: A release. Zenodo; 2019. doi:</w:t>
      </w:r>
      <w:hyperlink r:id="rId143">
        <w:r>
          <w:rPr>
            <w:rStyle w:val="Hyperlink"/>
          </w:rPr>
          <w:t xml:space="preserve">10.5281/zenodo.2587555</w:t>
        </w:r>
      </w:hyperlink>
    </w:p>
    <w:bookmarkEnd w:id="144"/>
    <w:bookmarkStart w:id="146" w:name="ref-wsjdcTeC"/>
    <w:p>
      <w:pPr>
        <w:pStyle w:val="Bibliography"/>
      </w:pPr>
      <w:r>
        <w:t xml:space="preserve">15.</w:t>
      </w:r>
      <w:r>
        <w:t xml:space="preserve"> </w:t>
      </w:r>
      <w:r>
        <w:t xml:space="preserve">	</w:t>
      </w:r>
      <w:r>
        <w:t xml:space="preserve">OpenSCAD. [cited 14 Jul 2023]. Available:</w:t>
      </w:r>
      <w:r>
        <w:t xml:space="preserve"> </w:t>
      </w:r>
      <w:hyperlink r:id="rId145">
        <w:r>
          <w:rPr>
            <w:rStyle w:val="Hyperlink"/>
          </w:rPr>
          <w:t xml:space="preserve">https://openscad.org</w:t>
        </w:r>
      </w:hyperlink>
    </w:p>
    <w:bookmarkEnd w:id="146"/>
    <w:bookmarkStart w:id="148" w:name="ref-f7OzrzUv"/>
    <w:p>
      <w:pPr>
        <w:pStyle w:val="Bibliography"/>
      </w:pPr>
      <w:r>
        <w:t xml:space="preserve">16.</w:t>
      </w:r>
      <w:r>
        <w:t xml:space="preserve"> </w:t>
      </w:r>
      <w:r>
        <w:t xml:space="preserve">	</w:t>
      </w:r>
      <w:r>
        <w:t xml:space="preserve">Available:</w:t>
      </w:r>
      <w:r>
        <w:t xml:space="preserve"> </w:t>
      </w:r>
      <w:hyperlink r:id="rId147">
        <w:r>
          <w:rPr>
            <w:rStyle w:val="Hyperlink"/>
          </w:rPr>
          <w:t xml:space="preserve">https://github.com/TomoGraphics/Hol3Drs/blob/master/EAWAG.Fish.scad</w:t>
        </w:r>
      </w:hyperlink>
    </w:p>
    <w:bookmarkEnd w:id="148"/>
    <w:bookmarkStart w:id="150" w:name="ref-ZjgrPHTa"/>
    <w:p>
      <w:pPr>
        <w:pStyle w:val="Bibliography"/>
      </w:pPr>
      <w:r>
        <w:t xml:space="preserve">17.</w:t>
      </w:r>
      <w:r>
        <w:t xml:space="preserve"> </w:t>
      </w:r>
      <w:r>
        <w:t xml:space="preserve">	</w:t>
      </w:r>
      <w:r>
        <w:t xml:space="preserve">Available:</w:t>
      </w:r>
      <w:r>
        <w:t xml:space="preserve"> </w:t>
      </w:r>
      <w:hyperlink r:id="rId149">
        <w:r>
          <w:rPr>
            <w:rStyle w:val="Hyperlink"/>
          </w:rPr>
          <w:t xml:space="preserve">https://github.com/habi/EAWAG/blob/master/rsync-fishes.sh</w:t>
        </w:r>
      </w:hyperlink>
    </w:p>
    <w:bookmarkEnd w:id="150"/>
    <w:bookmarkStart w:id="152"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51">
        <w:r>
          <w:rPr>
            <w:rStyle w:val="Hyperlink"/>
          </w:rPr>
          <w:t xml:space="preserve">10.3233/978-1-61499-649-1-87</w:t>
        </w:r>
      </w:hyperlink>
    </w:p>
    <w:bookmarkEnd w:id="152"/>
    <w:bookmarkStart w:id="154"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53">
        <w:r>
          <w:rPr>
            <w:rStyle w:val="Hyperlink"/>
          </w:rPr>
          <w:t xml:space="preserve">10.5281/zenodo.6798632</w:t>
        </w:r>
      </w:hyperlink>
    </w:p>
    <w:bookmarkEnd w:id="154"/>
    <w:bookmarkStart w:id="156" w:name="ref-19qQOHlFN"/>
    <w:p>
      <w:pPr>
        <w:pStyle w:val="Bibliography"/>
      </w:pPr>
      <w:r>
        <w:t xml:space="preserve">20.</w:t>
      </w:r>
      <w:r>
        <w:t xml:space="preserve"> </w:t>
      </w:r>
      <w:r>
        <w:t xml:space="preserve">	</w:t>
      </w:r>
      <w:r>
        <w:t xml:space="preserve">Team TPD. pandas-dev/pandas: Pandas. Zenodo; 2022. doi:</w:t>
      </w:r>
      <w:hyperlink r:id="rId155">
        <w:r>
          <w:rPr>
            <w:rStyle w:val="Hyperlink"/>
          </w:rPr>
          <w:t xml:space="preserve">10.5281/zenodo.7093122</w:t>
        </w:r>
      </w:hyperlink>
    </w:p>
    <w:bookmarkEnd w:id="156"/>
    <w:bookmarkStart w:id="158"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57">
        <w:r>
          <w:rPr>
            <w:rStyle w:val="Hyperlink"/>
          </w:rPr>
          <w:t xml:space="preserve">10.25080/majora-92bf1922-00a</w:t>
        </w:r>
      </w:hyperlink>
    </w:p>
    <w:bookmarkEnd w:id="158"/>
    <w:bookmarkStart w:id="160"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59">
        <w:r>
          <w:rPr>
            <w:rStyle w:val="Hyperlink"/>
          </w:rPr>
          <w:t xml:space="preserve">https://dask.org</w:t>
        </w:r>
      </w:hyperlink>
    </w:p>
    <w:bookmarkEnd w:id="160"/>
    <w:bookmarkStart w:id="162" w:name="ref-wIfTDBqd"/>
    <w:p>
      <w:pPr>
        <w:pStyle w:val="Bibliography"/>
      </w:pPr>
      <w:r>
        <w:t xml:space="preserve">23.</w:t>
      </w:r>
      <w:r>
        <w:t xml:space="preserve"> </w:t>
      </w:r>
      <w:r>
        <w:t xml:space="preserve">	</w:t>
      </w:r>
      <w:r>
        <w:t xml:space="preserve">Image processing with Dask Arrays — dask-image 2023.03.0+7.g44908b3.dirty documentation. [cited 14 Jul 2023]. Available:</w:t>
      </w:r>
      <w:r>
        <w:t xml:space="preserve"> </w:t>
      </w:r>
      <w:hyperlink r:id="rId161">
        <w:r>
          <w:rPr>
            <w:rStyle w:val="Hyperlink"/>
          </w:rPr>
          <w:t xml:space="preserve">https://image.dask.org/en/latest/</w:t>
        </w:r>
      </w:hyperlink>
    </w:p>
    <w:bookmarkEnd w:id="162"/>
    <w:bookmarkStart w:id="164"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63">
        <w:r>
          <w:rPr>
            <w:rStyle w:val="Hyperlink"/>
          </w:rPr>
          <w:t xml:space="preserve">10.1016/j.mri.2012.05.001</w:t>
        </w:r>
      </w:hyperlink>
    </w:p>
    <w:bookmarkEnd w:id="164"/>
    <w:bookmarkStart w:id="166"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65">
        <w:r>
          <w:rPr>
            <w:rStyle w:val="Hyperlink"/>
          </w:rPr>
          <w:t xml:space="preserve">10.1111/2041-210x.13669</w:t>
        </w:r>
      </w:hyperlink>
    </w:p>
    <w:bookmarkEnd w:id="166"/>
    <w:bookmarkStart w:id="168" w:name="ref-rn6XbmFW"/>
    <w:p>
      <w:pPr>
        <w:pStyle w:val="Bibliography"/>
      </w:pPr>
      <w:r>
        <w:t xml:space="preserve">26.</w:t>
      </w:r>
      <w:r>
        <w:t xml:space="preserve"> </w:t>
      </w:r>
      <w:r>
        <w:t xml:space="preserve">	</w:t>
      </w:r>
      <w:r>
        <w:t xml:space="preserve">Teem: nrrd: Definition of NRRD File Format. [cited 14 Jul 2023]. Available:</w:t>
      </w:r>
      <w:r>
        <w:t xml:space="preserve"> </w:t>
      </w:r>
      <w:hyperlink r:id="rId167">
        <w:r>
          <w:rPr>
            <w:rStyle w:val="Hyperlink"/>
          </w:rPr>
          <w:t xml:space="preserve">https://teem.sourceforge.net/nrrd/format.html</w:t>
        </w:r>
      </w:hyperlink>
    </w:p>
    <w:bookmarkEnd w:id="168"/>
    <w:bookmarkStart w:id="170"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9">
        <w:r>
          <w:rPr>
            <w:rStyle w:val="Hyperlink"/>
          </w:rPr>
          <w:t xml:space="preserve">10.1007/s10750-016-2925-1</w:t>
        </w:r>
      </w:hyperlink>
    </w:p>
    <w:bookmarkEnd w:id="170"/>
    <w:bookmarkStart w:id="172"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71">
        <w:r>
          <w:rPr>
            <w:rStyle w:val="Hyperlink"/>
          </w:rPr>
          <w:t xml:space="preserve">10.1643/i2021016</w:t>
        </w:r>
      </w:hyperlink>
    </w:p>
    <w:bookmarkEnd w:id="172"/>
    <w:bookmarkStart w:id="174"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73">
        <w:r>
          <w:rPr>
            <w:rStyle w:val="Hyperlink"/>
          </w:rPr>
          <w:t xml:space="preserve">10.1111/2041-210x.13029</w:t>
        </w:r>
      </w:hyperlink>
    </w:p>
    <w:bookmarkEnd w:id="174"/>
    <w:bookmarkStart w:id="176"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75">
        <w:r>
          <w:rPr>
            <w:rStyle w:val="Hyperlink"/>
          </w:rPr>
          <w:t xml:space="preserve"> </w:t>
        </w:r>
        <w:r>
          <w:rPr>
            <w:rStyle w:val="Hyperlink"/>
          </w:rPr>
          <w:t xml:space="preserve">https://cran.r-project.org/package=geomorph</w:t>
        </w:r>
      </w:hyperlink>
    </w:p>
    <w:bookmarkEnd w:id="176"/>
    <w:bookmarkStart w:id="178"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77">
        <w:r>
          <w:rPr>
            <w:rStyle w:val="Hyperlink"/>
          </w:rPr>
          <w:t xml:space="preserve">https://cran.r-project.org/package=RRPP</w:t>
        </w:r>
      </w:hyperlink>
    </w:p>
    <w:bookmarkEnd w:id="178"/>
    <w:bookmarkStart w:id="180"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79">
        <w:r>
          <w:rPr>
            <w:rStyle w:val="Hyperlink"/>
          </w:rPr>
          <w:t xml:space="preserve">https://www.R-project.org/</w:t>
        </w:r>
      </w:hyperlink>
    </w:p>
    <w:bookmarkEnd w:id="180"/>
    <w:bookmarkStart w:id="182"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81">
        <w:r>
          <w:rPr>
            <w:rStyle w:val="Hyperlink"/>
          </w:rPr>
          <w:t xml:space="preserve">https://www.rstudio.com/</w:t>
        </w:r>
      </w:hyperlink>
    </w:p>
    <w:bookmarkEnd w:id="182"/>
    <w:bookmarkStart w:id="183" w:name="ref-a9ZL41Of"/>
    <w:p>
      <w:pPr>
        <w:pStyle w:val="Bibliography"/>
      </w:pPr>
      <w:r>
        <w:t xml:space="preserve">34.</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83"/>
    <w:bookmarkStart w:id="185"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84">
        <w:r>
          <w:rPr>
            <w:rStyle w:val="Hyperlink"/>
          </w:rPr>
          <w:t xml:space="preserve">10.25080/majora-4af1f417-011</w:t>
        </w:r>
      </w:hyperlink>
    </w:p>
    <w:bookmarkEnd w:id="185"/>
    <w:bookmarkStart w:id="187" w:name="ref-YuJbg3zO"/>
    <w:p>
      <w:pPr>
        <w:pStyle w:val="Bibliography"/>
      </w:pPr>
      <w:r>
        <w:t xml:space="preserve">36.</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86">
        <w:r>
          <w:rPr>
            <w:rStyle w:val="Hyperlink"/>
          </w:rPr>
          <w:t xml:space="preserve">10.1371/journal.pcbi.1007128</w:t>
        </w:r>
      </w:hyperlink>
    </w:p>
    <w:bookmarkEnd w:id="187"/>
    <w:bookmarkEnd w:id="188"/>
    <w:bookmarkEnd w:id="1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e3778df7e37340d9ba95d4eabfe433cd259fef1f"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e3778df7e37340d9ba95d4eabfe433cd259fef1f"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25" Target="https://habi.github.io/EAWAG-manuscript/v/e3778df7e37340d9ba95d4eabfe433cd259fef1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75"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77"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9" Target="https://dask.org" TargetMode="External" /><Relationship Type="http://schemas.openxmlformats.org/officeDocument/2006/relationships/hyperlink" Id="rId121" Target="https://doi.org/10.1002/ece3.7359" TargetMode="External" /><Relationship Type="http://schemas.openxmlformats.org/officeDocument/2006/relationships/hyperlink" Id="rId169" Target="https://doi.org/10.1007/s10750-016-2925-1" TargetMode="External" /><Relationship Type="http://schemas.openxmlformats.org/officeDocument/2006/relationships/hyperlink" Id="rId163"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9" Target="https://doi.org/10.1089/zeb.2016.1245" TargetMode="External" /><Relationship Type="http://schemas.openxmlformats.org/officeDocument/2006/relationships/hyperlink" Id="rId133"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73" Target="https://doi.org/10.1111/2041-210x.13029" TargetMode="External" /><Relationship Type="http://schemas.openxmlformats.org/officeDocument/2006/relationships/hyperlink" Id="rId165"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29" Target="https://doi.org/10.1186/s12915-020-0753-2" TargetMode="External" /><Relationship Type="http://schemas.openxmlformats.org/officeDocument/2006/relationships/hyperlink" Id="rId186" Target="https://doi.org/10.1371/journal.pcbi.1007128" TargetMode="External" /><Relationship Type="http://schemas.openxmlformats.org/officeDocument/2006/relationships/hyperlink" Id="rId131" Target="https://doi.org/10.1371/journal.pone.0228333" TargetMode="External" /><Relationship Type="http://schemas.openxmlformats.org/officeDocument/2006/relationships/hyperlink" Id="rId171"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84" Target="https://doi.org/10.25080/majora-4af1f417-011" TargetMode="External" /><Relationship Type="http://schemas.openxmlformats.org/officeDocument/2006/relationships/hyperlink" Id="rId157" Target="https://doi.org/10.25080/majora-92bf1922-00a" TargetMode="External" /><Relationship Type="http://schemas.openxmlformats.org/officeDocument/2006/relationships/hyperlink" Id="rId137" Target="https://doi.org/10.26496/bjz.2014.63" TargetMode="External" /><Relationship Type="http://schemas.openxmlformats.org/officeDocument/2006/relationships/hyperlink" Id="rId151" Target="https://doi.org/10.3233/978-1-61499-649-1-87" TargetMode="External" /><Relationship Type="http://schemas.openxmlformats.org/officeDocument/2006/relationships/hyperlink" Id="rId143" Target="https://doi.org/10.5281/zenodo.2587555" TargetMode="External" /><Relationship Type="http://schemas.openxmlformats.org/officeDocument/2006/relationships/hyperlink" Id="rId153" Target="https://doi.org/10.5281/zenodo.6798632" TargetMode="External" /><Relationship Type="http://schemas.openxmlformats.org/officeDocument/2006/relationships/hyperlink" Id="rId155" Target="https://doi.org/10.5281/zenodo.7093122"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7" Target="https://github.com/TomoGraphics/Hol3Drs/blob/master/EAWAG.Fish.scad" TargetMode="External" /><Relationship Type="http://schemas.openxmlformats.org/officeDocument/2006/relationships/hyperlink" Id="rId141"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e3778df7e37340d9ba95d4eabfe433cd259fef1f"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e3778df7e37340d9ba95d4eabfe433cd259fef1f"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49" Target="https://github.com/habi/EAWAG/blob/master/rsync-fishes.sh"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25" Target="https://habi.github.io/EAWAG-manuscript/v/e3778df7e37340d9ba95d4eabfe433cd259fef1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161"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45"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5"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67" Target="https://teem.sourceforge.net/nrrd/format.html" TargetMode="External" /><Relationship Type="http://schemas.openxmlformats.org/officeDocument/2006/relationships/hyperlink" Id="rId179" Target="https://www.R-project.org/" TargetMode="External" /><Relationship Type="http://schemas.openxmlformats.org/officeDocument/2006/relationships/hyperlink" Id="rId181"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2023-07-14T13:50:47Z</dcterms:created>
  <dcterms:modified xsi:type="dcterms:W3CDTF">2023-07-14T13:50:47Z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